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549" w:rsidRPr="00857549" w:rsidRDefault="00857549" w:rsidP="00857549">
      <w:pPr>
        <w:rPr>
          <w:rFonts w:eastAsia="Times New Roman" w:cstheme="minorHAnsi"/>
          <w:color w:val="0B4499"/>
          <w:sz w:val="45"/>
          <w:szCs w:val="45"/>
          <w:lang w:eastAsia="en-CA"/>
        </w:rPr>
      </w:pPr>
      <w:r w:rsidRPr="00857549">
        <w:rPr>
          <w:rFonts w:eastAsia="Times New Roman" w:cstheme="minorHAnsi"/>
          <w:color w:val="0B4499"/>
          <w:sz w:val="45"/>
          <w:szCs w:val="45"/>
          <w:lang w:eastAsia="en-CA"/>
        </w:rPr>
        <w:t>Accessing Surge Response Services</w:t>
      </w:r>
    </w:p>
    <w:p w:rsidR="00857549" w:rsidRPr="00857549" w:rsidRDefault="00857549" w:rsidP="00857549">
      <w:pPr>
        <w:rPr>
          <w:rFonts w:eastAsia="Times New Roman" w:cstheme="minorHAnsi"/>
          <w:color w:val="333333"/>
          <w:sz w:val="23"/>
          <w:szCs w:val="23"/>
          <w:lang w:val="en-US" w:eastAsia="en-CA"/>
        </w:rPr>
      </w:pPr>
      <w:r w:rsidRPr="00857549">
        <w:rPr>
          <w:rFonts w:eastAsia="Times New Roman" w:cstheme="minorHAnsi"/>
          <w:color w:val="333333"/>
          <w:sz w:val="23"/>
          <w:szCs w:val="23"/>
          <w:lang w:val="en-US" w:eastAsia="en-CA"/>
        </w:rPr>
        <w:t xml:space="preserve">A request for surge response services can be accessed through the Operations Control Centre (OCC). The OCC will connect the requesting medical facility with </w:t>
      </w:r>
      <w:proofErr w:type="spellStart"/>
      <w:r w:rsidRPr="00857549">
        <w:rPr>
          <w:rFonts w:eastAsia="Times New Roman" w:cstheme="minorHAnsi"/>
          <w:color w:val="333333"/>
          <w:sz w:val="23"/>
          <w:szCs w:val="23"/>
          <w:lang w:val="en-US" w:eastAsia="en-CA"/>
        </w:rPr>
        <w:t>Ornge</w:t>
      </w:r>
      <w:proofErr w:type="spellEnd"/>
      <w:r w:rsidRPr="00857549">
        <w:rPr>
          <w:rFonts w:eastAsia="Times New Roman" w:cstheme="minorHAnsi"/>
          <w:color w:val="333333"/>
          <w:sz w:val="23"/>
          <w:szCs w:val="23"/>
          <w:lang w:val="en-US" w:eastAsia="en-CA"/>
        </w:rPr>
        <w:t>’ Incident Management Team to determine what support requirements are required. If you or your facility feels like an incident is impending or ongoing, please call early for an assessment.</w:t>
      </w:r>
    </w:p>
    <w:p w:rsidR="009B735E" w:rsidRPr="00857549" w:rsidRDefault="00857549" w:rsidP="00857549">
      <w:pPr>
        <w:rPr>
          <w:rFonts w:eastAsia="Times New Roman" w:cstheme="minorHAnsi"/>
          <w:color w:val="333333"/>
          <w:sz w:val="23"/>
          <w:szCs w:val="23"/>
          <w:lang w:val="en-US" w:eastAsia="en-CA"/>
        </w:rPr>
      </w:pPr>
      <w:r w:rsidRPr="00857549">
        <w:rPr>
          <w:rFonts w:eastAsia="Times New Roman" w:cstheme="minorHAnsi"/>
          <w:color w:val="333333"/>
          <w:sz w:val="23"/>
          <w:szCs w:val="23"/>
          <w:lang w:val="en-US" w:eastAsia="en-CA"/>
        </w:rPr>
        <w:t>An Operations Control Manager is available 24/7 in the Operations Control Centre to address any concerns you have by calling</w:t>
      </w:r>
      <w:bookmarkStart w:id="0" w:name="_GoBack"/>
      <w:r w:rsidRPr="00857549">
        <w:rPr>
          <w:rFonts w:eastAsia="Times New Roman" w:cstheme="minorHAnsi"/>
          <w:b/>
          <w:color w:val="333333"/>
          <w:sz w:val="23"/>
          <w:szCs w:val="23"/>
          <w:lang w:val="en-US" w:eastAsia="en-CA"/>
        </w:rPr>
        <w:t xml:space="preserve"> 1.833.401.5577.</w:t>
      </w:r>
      <w:bookmarkEnd w:id="0"/>
    </w:p>
    <w:sectPr w:rsidR="009B735E" w:rsidRPr="008575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5228D"/>
    <w:multiLevelType w:val="hybridMultilevel"/>
    <w:tmpl w:val="42E4A2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ED6"/>
    <w:rsid w:val="00507C64"/>
    <w:rsid w:val="00857549"/>
    <w:rsid w:val="00906ED6"/>
    <w:rsid w:val="00DB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C5414"/>
  <w15:chartTrackingRefBased/>
  <w15:docId w15:val="{79D7E382-4DD0-466C-BA3E-4EE4783C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06E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06ED6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90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906ED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Razer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OrngeVR Admin</dc:creator>
  <cp:keywords/>
  <dc:description/>
  <cp:lastModifiedBy>OrngeVR Admin</cp:lastModifiedBy>
  <cp:revision>2</cp:revision>
  <dcterms:created xsi:type="dcterms:W3CDTF">2020-12-02T21:06:00Z</dcterms:created>
  <dcterms:modified xsi:type="dcterms:W3CDTF">2020-12-02T21:06:00Z</dcterms:modified>
</cp:coreProperties>
</file>