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4" w:rsidRPr="002C329D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r>
        <w:rPr>
          <w:rFonts w:cs="Frutiger-Light"/>
          <w:color w:val="E36C0A" w:themeColor="accent6" w:themeShade="BF"/>
          <w:sz w:val="36"/>
          <w:szCs w:val="36"/>
        </w:rPr>
        <w:t xml:space="preserve">Preparing a Patient </w:t>
      </w:r>
      <w:r w:rsidRPr="00941715">
        <w:rPr>
          <w:rFonts w:cs="Frutiger-Light"/>
          <w:color w:val="E36C0A" w:themeColor="accent6" w:themeShade="BF"/>
          <w:sz w:val="36"/>
          <w:szCs w:val="36"/>
        </w:rPr>
        <w:t>for Medical Transport</w:t>
      </w:r>
    </w:p>
    <w:p w:rsidR="00D873C4" w:rsidRPr="002C329D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D873C4" w:rsidRPr="00FB3091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eastAsiaTheme="minorEastAsia" w:cs="Frutiger-Light"/>
          <w:lang w:eastAsia="en-CA"/>
        </w:rPr>
        <w:t>The transport medicine environment is challenging. To carry out the transport safely,</w:t>
      </w:r>
      <w:r>
        <w:rPr>
          <w:rFonts w:eastAsiaTheme="minorEastAsia" w:cs="Frutiger-Light"/>
          <w:lang w:eastAsia="en-CA"/>
        </w:rPr>
        <w:t xml:space="preserve"> </w:t>
      </w:r>
      <w:r w:rsidRPr="00941715">
        <w:rPr>
          <w:rFonts w:eastAsiaTheme="minorEastAsia" w:cs="Frutiger-Light"/>
          <w:lang w:eastAsia="en-CA"/>
        </w:rPr>
        <w:t>your patient may need interventions prior to transport that would not be performed if</w:t>
      </w:r>
      <w:r>
        <w:rPr>
          <w:rFonts w:eastAsiaTheme="minorEastAsia" w:cs="Frutiger-Light"/>
          <w:lang w:eastAsia="en-CA"/>
        </w:rPr>
        <w:t xml:space="preserve"> </w:t>
      </w:r>
      <w:r w:rsidRPr="00941715">
        <w:rPr>
          <w:rFonts w:eastAsiaTheme="minorEastAsia" w:cs="Frutiger-Light"/>
          <w:lang w:eastAsia="en-CA"/>
        </w:rPr>
        <w:t xml:space="preserve">the patient remained in your hospital. To minimize the time the </w:t>
      </w:r>
      <w:proofErr w:type="spellStart"/>
      <w:r w:rsidRPr="00941715">
        <w:rPr>
          <w:rFonts w:eastAsiaTheme="minorEastAsia" w:cs="Frutiger-Light"/>
          <w:lang w:eastAsia="en-CA"/>
        </w:rPr>
        <w:t>Ornge</w:t>
      </w:r>
      <w:proofErr w:type="spellEnd"/>
      <w:r w:rsidRPr="00941715">
        <w:rPr>
          <w:rFonts w:eastAsiaTheme="minorEastAsia" w:cs="Frutiger-Light"/>
          <w:lang w:eastAsia="en-CA"/>
        </w:rPr>
        <w:t xml:space="preserve"> crew needs to</w:t>
      </w:r>
      <w:r>
        <w:rPr>
          <w:rFonts w:eastAsiaTheme="minorEastAsia" w:cs="Frutiger-Light"/>
          <w:lang w:eastAsia="en-CA"/>
        </w:rPr>
        <w:t xml:space="preserve"> </w:t>
      </w:r>
      <w:r w:rsidRPr="00941715">
        <w:rPr>
          <w:rFonts w:eastAsiaTheme="minorEastAsia" w:cs="Frutiger-Light"/>
          <w:lang w:eastAsia="en-CA"/>
        </w:rPr>
        <w:t>prepare the patient for transport, please consider the following before the crew arrives:</w:t>
      </w:r>
    </w:p>
    <w:p w:rsidR="00D873C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D873C4" w:rsidRPr="006D3B3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  <w:r>
        <w:rPr>
          <w:rFonts w:cs="Frutiger-Light"/>
          <w:i/>
        </w:rPr>
        <w:t>I</w:t>
      </w:r>
      <w:r w:rsidRPr="00941715">
        <w:rPr>
          <w:rFonts w:cs="Frutiger-Light"/>
          <w:i/>
        </w:rPr>
        <w:t>nformation – please have someone available to communicate pertinent</w:t>
      </w:r>
      <w:r>
        <w:rPr>
          <w:rFonts w:cs="Frutiger-Light"/>
          <w:i/>
        </w:rPr>
        <w:t xml:space="preserve"> d</w:t>
      </w:r>
      <w:r w:rsidRPr="00941715">
        <w:rPr>
          <w:rFonts w:cs="Frutiger-Light"/>
          <w:i/>
        </w:rPr>
        <w:t>etails to the medical call taker, transport physician or crew and answer</w:t>
      </w:r>
      <w:r>
        <w:rPr>
          <w:rFonts w:cs="Frutiger-Light"/>
          <w:i/>
        </w:rPr>
        <w:t xml:space="preserve"> </w:t>
      </w:r>
      <w:r w:rsidRPr="00941715">
        <w:rPr>
          <w:rFonts w:cs="Frutiger-Light"/>
          <w:i/>
        </w:rPr>
        <w:t>further questions as required. Physician to physician communication is</w:t>
      </w:r>
      <w:r>
        <w:rPr>
          <w:rFonts w:cs="Frutiger-Light"/>
          <w:i/>
        </w:rPr>
        <w:t xml:space="preserve"> </w:t>
      </w:r>
      <w:r w:rsidRPr="00941715">
        <w:rPr>
          <w:rFonts w:cs="Frutiger-Light"/>
          <w:i/>
        </w:rPr>
        <w:t>often helpful and there is a transport medicine physician available 24/7.</w:t>
      </w:r>
    </w:p>
    <w:p w:rsidR="00D873C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D873C4" w:rsidRPr="00941715" w:rsidRDefault="00D873C4" w:rsidP="00D87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Incident history and relevant past medical history</w:t>
      </w:r>
    </w:p>
    <w:p w:rsidR="00D873C4" w:rsidRPr="00941715" w:rsidRDefault="00D873C4" w:rsidP="00D87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Medications and allergies</w:t>
      </w:r>
    </w:p>
    <w:p w:rsidR="00D873C4" w:rsidRPr="00941715" w:rsidRDefault="00D873C4" w:rsidP="00D87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Treatment and response to treatment, equipment, ongoing infusions and therapies</w:t>
      </w:r>
    </w:p>
    <w:p w:rsidR="00D873C4" w:rsidRPr="00941715" w:rsidRDefault="00D873C4" w:rsidP="00D87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Recent vital signs and pertinent physical findings</w:t>
      </w:r>
    </w:p>
    <w:p w:rsidR="00D873C4" w:rsidRPr="00941715" w:rsidRDefault="00D873C4" w:rsidP="00D87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12-lead ECG (when pertinent) results and significant lab values</w:t>
      </w:r>
    </w:p>
    <w:p w:rsidR="00D873C4" w:rsidRPr="00941715" w:rsidRDefault="00D873C4" w:rsidP="00D87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Diagnostic imaging results – if on PACS or CD, please allow crew to view images</w:t>
      </w:r>
    </w:p>
    <w:p w:rsidR="00D873C4" w:rsidRPr="006D3B34" w:rsidRDefault="00D873C4" w:rsidP="00D873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Resuscitation status: DNR or advanced directives</w:t>
      </w:r>
    </w:p>
    <w:p w:rsidR="00D873C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D873C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  <w:r w:rsidRPr="00941715">
        <w:rPr>
          <w:rFonts w:cs="Frutiger-Light"/>
          <w:i/>
        </w:rPr>
        <w:t>Please make copies of all documentation for the crew to bring to the receiving</w:t>
      </w:r>
      <w:r>
        <w:rPr>
          <w:rFonts w:cs="Frutiger-Light"/>
          <w:i/>
        </w:rPr>
        <w:t xml:space="preserve"> h</w:t>
      </w:r>
      <w:r w:rsidRPr="00941715">
        <w:rPr>
          <w:rFonts w:cs="Frutiger-Light"/>
          <w:i/>
        </w:rPr>
        <w:t>ospital.</w:t>
      </w:r>
    </w:p>
    <w:p w:rsidR="00D873C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</w:p>
    <w:p w:rsidR="00D873C4" w:rsidRPr="00941715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r>
        <w:rPr>
          <w:rFonts w:cs="Frutiger-Light"/>
          <w:b/>
        </w:rPr>
        <w:t>P</w:t>
      </w:r>
      <w:r w:rsidRPr="00941715">
        <w:rPr>
          <w:rFonts w:cs="Frutiger-Light"/>
          <w:b/>
        </w:rPr>
        <w:t>atient preparation for transport (*as appropriate)</w:t>
      </w:r>
    </w:p>
    <w:p w:rsidR="00D873C4" w:rsidRPr="00851AF3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Intravenous access (2 large bore peripheral IV’s if hypotensive, active/severe hemorrhage, severe</w:t>
      </w:r>
      <w:r>
        <w:rPr>
          <w:rFonts w:cs="Frutiger-Light"/>
        </w:rPr>
        <w:t xml:space="preserve"> </w:t>
      </w:r>
      <w:r w:rsidRPr="00941715">
        <w:rPr>
          <w:rFonts w:cs="Frutiger-Light"/>
        </w:rPr>
        <w:t>trauma, sepsis or burns)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Foley*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Gastric tube*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Airway supported / secured* (e.g. GCS&lt;=8)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Recent ABG if ventilated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Spinal immobilization*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Arterial line/central line*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Blood products*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Pregnant patients in active labour require a recent pelvic exam within the last hour prior to</w:t>
      </w:r>
      <w:r>
        <w:rPr>
          <w:rFonts w:cs="Frutiger-Light"/>
        </w:rPr>
        <w:t xml:space="preserve"> </w:t>
      </w:r>
      <w:r w:rsidRPr="00941715">
        <w:rPr>
          <w:rFonts w:cs="Frutiger-Light"/>
        </w:rPr>
        <w:t>transport to assess likelihood of imminent delivery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 xml:space="preserve">Medications (prn or regular) administered prior to transport particularly if being transported by primary care paramedics who will not be able to administer this in flight e.g. </w:t>
      </w:r>
      <w:proofErr w:type="spellStart"/>
      <w:r w:rsidRPr="00941715">
        <w:rPr>
          <w:rFonts w:cs="Frutiger-Light"/>
        </w:rPr>
        <w:t>antinauseant</w:t>
      </w:r>
      <w:proofErr w:type="spellEnd"/>
      <w:r w:rsidRPr="00941715">
        <w:rPr>
          <w:rFonts w:cs="Frutiger-Light"/>
        </w:rPr>
        <w:t>,</w:t>
      </w:r>
      <w:r>
        <w:rPr>
          <w:rFonts w:cs="Frutiger-Light"/>
        </w:rPr>
        <w:t xml:space="preserve"> </w:t>
      </w:r>
      <w:r w:rsidRPr="00941715">
        <w:rPr>
          <w:rFonts w:cs="Frutiger-Light"/>
        </w:rPr>
        <w:t>analgesics as appropriate</w:t>
      </w:r>
    </w:p>
    <w:p w:rsidR="00D873C4" w:rsidRPr="00941715" w:rsidRDefault="00D873C4" w:rsidP="00D873C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Extremity fractures are splinted</w:t>
      </w:r>
    </w:p>
    <w:p w:rsidR="00D873C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</w:p>
    <w:p w:rsidR="00D873C4" w:rsidRPr="006D3B3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  <w:r w:rsidRPr="00851AF3">
        <w:rPr>
          <w:rFonts w:cs="Frutiger-Light"/>
          <w:i/>
        </w:rPr>
        <w:t xml:space="preserve">On arrival, the </w:t>
      </w:r>
      <w:proofErr w:type="spellStart"/>
      <w:r>
        <w:rPr>
          <w:rFonts w:cs="Frutiger-Light"/>
          <w:i/>
        </w:rPr>
        <w:t>O</w:t>
      </w:r>
      <w:r w:rsidRPr="00851AF3">
        <w:rPr>
          <w:rFonts w:cs="Frutiger-Light"/>
          <w:i/>
        </w:rPr>
        <w:t>rnge</w:t>
      </w:r>
      <w:proofErr w:type="spellEnd"/>
      <w:r w:rsidRPr="00851AF3">
        <w:rPr>
          <w:rFonts w:cs="Frutiger-Light"/>
          <w:i/>
        </w:rPr>
        <w:t xml:space="preserve"> </w:t>
      </w:r>
      <w:r>
        <w:rPr>
          <w:rFonts w:cs="Frutiger-Light"/>
          <w:i/>
        </w:rPr>
        <w:t>transport</w:t>
      </w:r>
      <w:r w:rsidRPr="00851AF3">
        <w:rPr>
          <w:rFonts w:cs="Frutiger-Light"/>
          <w:i/>
        </w:rPr>
        <w:t xml:space="preserve"> team will:</w:t>
      </w:r>
    </w:p>
    <w:p w:rsidR="00D873C4" w:rsidRDefault="00D873C4" w:rsidP="00D873C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D873C4" w:rsidRPr="00941715" w:rsidRDefault="00D873C4" w:rsidP="00D87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Take history and do brief physical assessment</w:t>
      </w:r>
    </w:p>
    <w:p w:rsidR="00D873C4" w:rsidRPr="00941715" w:rsidRDefault="00D873C4" w:rsidP="00D87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Review copies of patient's chart and other pertinent data</w:t>
      </w:r>
    </w:p>
    <w:p w:rsidR="00D873C4" w:rsidRPr="00941715" w:rsidRDefault="00D873C4" w:rsidP="00D87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Contact the Transport Medicine Physician for medical direction as required</w:t>
      </w:r>
    </w:p>
    <w:p w:rsidR="00D873C4" w:rsidRPr="00941715" w:rsidRDefault="00D873C4" w:rsidP="00D873C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Ensure patient is prepared for the transport</w:t>
      </w:r>
    </w:p>
    <w:p w:rsidR="00D873C4" w:rsidRPr="00941715" w:rsidRDefault="00D873C4" w:rsidP="00D873C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cardiac, blood pressure, oxygen saturation monitoring</w:t>
      </w:r>
    </w:p>
    <w:p w:rsidR="00D873C4" w:rsidRDefault="00D873C4" w:rsidP="00D873C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proofErr w:type="gramStart"/>
      <w:r w:rsidRPr="00941715">
        <w:rPr>
          <w:rFonts w:cs="Frutiger-Light"/>
        </w:rPr>
        <w:t>ensure</w:t>
      </w:r>
      <w:proofErr w:type="gramEnd"/>
      <w:r w:rsidRPr="00941715">
        <w:rPr>
          <w:rFonts w:cs="Frutiger-Light"/>
        </w:rPr>
        <w:t xml:space="preserve"> all IV access is well secured and place pressure bags on intravenous fluid bags and use</w:t>
      </w:r>
      <w:r>
        <w:rPr>
          <w:rFonts w:cs="Frutiger-Light"/>
        </w:rPr>
        <w:t xml:space="preserve"> </w:t>
      </w:r>
      <w:r w:rsidRPr="00941715">
        <w:rPr>
          <w:rFonts w:cs="Frutiger-Light"/>
        </w:rPr>
        <w:t>infusion pumps as necessary.</w:t>
      </w:r>
      <w:r w:rsidRPr="00941715">
        <w:rPr>
          <w:rFonts w:cs="Frutiger-Light"/>
          <w:u w:val="single"/>
        </w:rPr>
        <w:t xml:space="preserve"> Lines may need to be switched to the standardized air transport system</w:t>
      </w:r>
      <w:r>
        <w:rPr>
          <w:rFonts w:cs="Frutiger-Light"/>
        </w:rPr>
        <w:t xml:space="preserve"> </w:t>
      </w:r>
    </w:p>
    <w:p w:rsidR="00D873C4" w:rsidRPr="00941715" w:rsidRDefault="00D873C4" w:rsidP="00D873C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lastRenderedPageBreak/>
        <w:t>secure the airway for intubated patient by checking ETT placement (clinically and/or CXR) and ensure ETT taping is appropriately secured</w:t>
      </w:r>
    </w:p>
    <w:p w:rsidR="00D873C4" w:rsidRPr="00941715" w:rsidRDefault="00D873C4" w:rsidP="00D873C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stabilize patient on a transport ventilator for intubated/ventilated patients</w:t>
      </w:r>
    </w:p>
    <w:p w:rsidR="00D873C4" w:rsidRPr="00941715" w:rsidRDefault="00D873C4" w:rsidP="00D873C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941715">
        <w:rPr>
          <w:rFonts w:cs="Frutiger-Light"/>
        </w:rPr>
        <w:t>perform other interventions as required</w:t>
      </w:r>
    </w:p>
    <w:p w:rsidR="00D873C4" w:rsidRPr="00941715" w:rsidRDefault="00D873C4" w:rsidP="00D873C4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cs="Frutiger-Light"/>
          <w:b/>
        </w:rPr>
      </w:pPr>
      <w:r w:rsidRPr="00941715">
        <w:rPr>
          <w:rFonts w:cs="Frutiger-Light"/>
        </w:rPr>
        <w:t>transfer patient to a stretcher and securely strap in place</w:t>
      </w:r>
    </w:p>
    <w:p w:rsidR="00D873C4" w:rsidRPr="00851AF3" w:rsidRDefault="00D873C4" w:rsidP="00D873C4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>
        <w:rPr>
          <w:rFonts w:cs="Frutiger-Light"/>
          <w:b/>
        </w:rPr>
        <w:br/>
      </w:r>
      <w:r w:rsidRPr="00851AF3">
        <w:rPr>
          <w:rFonts w:cs="Frutiger-Light"/>
          <w:b/>
        </w:rPr>
        <w:t xml:space="preserve">Want more information? </w:t>
      </w:r>
    </w:p>
    <w:p w:rsidR="00C624C3" w:rsidRPr="00C624C3" w:rsidRDefault="00C624C3" w:rsidP="00C624C3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624C3">
        <w:rPr>
          <w:rFonts w:cs="Frutiger-Light"/>
        </w:rPr>
        <w:t xml:space="preserve">A Communications Officer is available 24/7 in our Operations Control Centre to address any concerns you have by calling </w:t>
      </w:r>
      <w:r w:rsidR="008439E6" w:rsidRPr="008439E6">
        <w:rPr>
          <w:rFonts w:cs="Frutiger-Light"/>
        </w:rPr>
        <w:t>1.833.401.5577.</w:t>
      </w:r>
      <w:bookmarkStart w:id="0" w:name="_GoBack"/>
      <w:bookmarkEnd w:id="0"/>
    </w:p>
    <w:p w:rsidR="00C624C3" w:rsidRPr="00C624C3" w:rsidRDefault="00C624C3" w:rsidP="00C624C3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D873C4" w:rsidRPr="00851AF3" w:rsidRDefault="00C624C3" w:rsidP="00C624C3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624C3">
        <w:rPr>
          <w:rFonts w:cs="Frutiger-Light"/>
        </w:rPr>
        <w:t>You can also visit our Healthcare Partner portal online at: www.ornge.ca/healthcare</w:t>
      </w:r>
    </w:p>
    <w:p w:rsidR="008439E6" w:rsidRDefault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p w:rsidR="008439E6" w:rsidRPr="008439E6" w:rsidRDefault="008439E6" w:rsidP="008439E6"/>
    <w:sectPr w:rsidR="008439E6" w:rsidRPr="008439E6" w:rsidSect="00851AF3">
      <w:footerReference w:type="default" r:id="rId8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E6" w:rsidRDefault="008439E6" w:rsidP="008439E6">
      <w:pPr>
        <w:spacing w:after="0" w:line="240" w:lineRule="auto"/>
      </w:pPr>
      <w:r>
        <w:separator/>
      </w:r>
    </w:p>
  </w:endnote>
  <w:endnote w:type="continuationSeparator" w:id="0">
    <w:p w:rsidR="008439E6" w:rsidRDefault="008439E6" w:rsidP="0084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9E6" w:rsidRDefault="008439E6" w:rsidP="008439E6">
    <w:pPr>
      <w:tabs>
        <w:tab w:val="center" w:pos="4680"/>
        <w:tab w:val="right" w:pos="9360"/>
      </w:tabs>
      <w:spacing w:after="0" w:line="240" w:lineRule="auto"/>
      <w:jc w:val="right"/>
    </w:pPr>
    <w:r w:rsidRPr="003B0A25">
      <w:rPr>
        <w:sz w:val="16"/>
      </w:rPr>
      <w:t>Updated: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E6" w:rsidRDefault="008439E6" w:rsidP="008439E6">
      <w:pPr>
        <w:spacing w:after="0" w:line="240" w:lineRule="auto"/>
      </w:pPr>
      <w:r>
        <w:separator/>
      </w:r>
    </w:p>
  </w:footnote>
  <w:footnote w:type="continuationSeparator" w:id="0">
    <w:p w:rsidR="008439E6" w:rsidRDefault="008439E6" w:rsidP="00843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48CC"/>
    <w:multiLevelType w:val="hybridMultilevel"/>
    <w:tmpl w:val="0DD050EC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45297"/>
    <w:multiLevelType w:val="hybridMultilevel"/>
    <w:tmpl w:val="F1DACA3C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7800FC8">
      <w:numFmt w:val="bullet"/>
      <w:lvlText w:val="•"/>
      <w:lvlJc w:val="left"/>
      <w:pPr>
        <w:ind w:left="1440" w:hanging="360"/>
      </w:pPr>
      <w:rPr>
        <w:rFonts w:ascii="Calibri" w:eastAsiaTheme="minorHAnsi" w:hAnsi="Calibri" w:cs="Frutiger-Light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C4"/>
    <w:rsid w:val="0030734C"/>
    <w:rsid w:val="008439E6"/>
    <w:rsid w:val="00C624C3"/>
    <w:rsid w:val="00D8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E6"/>
  </w:style>
  <w:style w:type="paragraph" w:styleId="Footer">
    <w:name w:val="footer"/>
    <w:basedOn w:val="Normal"/>
    <w:link w:val="FooterChar"/>
    <w:uiPriority w:val="99"/>
    <w:unhideWhenUsed/>
    <w:rsid w:val="0084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3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9E6"/>
  </w:style>
  <w:style w:type="paragraph" w:styleId="Footer">
    <w:name w:val="footer"/>
    <w:basedOn w:val="Normal"/>
    <w:link w:val="FooterChar"/>
    <w:uiPriority w:val="99"/>
    <w:unhideWhenUsed/>
    <w:rsid w:val="00843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3</cp:revision>
  <dcterms:created xsi:type="dcterms:W3CDTF">2016-03-29T20:05:00Z</dcterms:created>
  <dcterms:modified xsi:type="dcterms:W3CDTF">2019-04-25T17:28:00Z</dcterms:modified>
</cp:coreProperties>
</file>